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49" w:rsidRDefault="004A01DC">
      <w:pPr>
        <w:rPr>
          <w:rFonts w:ascii="Times New Roman" w:hAnsi="Times New Roman" w:cs="Times New Roman"/>
          <w:sz w:val="28"/>
          <w:szCs w:val="28"/>
        </w:rPr>
      </w:pPr>
      <w:r w:rsidRPr="004A01DC">
        <w:rPr>
          <w:rFonts w:ascii="Times New Roman" w:hAnsi="Times New Roman" w:cs="Times New Roman"/>
          <w:sz w:val="28"/>
          <w:szCs w:val="28"/>
        </w:rPr>
        <w:t>Kalendarz spotkań Wychowawców z Rodzicami w roku szkolnym 2025/2026.</w:t>
      </w:r>
    </w:p>
    <w:p w:rsidR="004A01DC" w:rsidRDefault="004A01DC">
      <w:pPr>
        <w:rPr>
          <w:rFonts w:ascii="Times New Roman" w:hAnsi="Times New Roman" w:cs="Times New Roman"/>
          <w:sz w:val="28"/>
          <w:szCs w:val="28"/>
        </w:rPr>
      </w:pPr>
    </w:p>
    <w:p w:rsidR="004A01DC" w:rsidRDefault="004A01DC" w:rsidP="004A01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Przedszkole.</w:t>
      </w:r>
    </w:p>
    <w:p w:rsidR="004A01DC" w:rsidRDefault="004A01DC" w:rsidP="004A01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19.11.2025r.</w:t>
      </w:r>
    </w:p>
    <w:p w:rsidR="004A01DC" w:rsidRDefault="004A01DC" w:rsidP="004A01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 2026r.</w:t>
      </w:r>
    </w:p>
    <w:p w:rsidR="004A01DC" w:rsidRDefault="004A01DC" w:rsidP="004A01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 2026r.</w:t>
      </w:r>
    </w:p>
    <w:p w:rsidR="004A01DC" w:rsidRDefault="004A01DC" w:rsidP="004A01DC">
      <w:pPr>
        <w:rPr>
          <w:rFonts w:ascii="Times New Roman" w:hAnsi="Times New Roman" w:cs="Times New Roman"/>
          <w:sz w:val="28"/>
          <w:szCs w:val="28"/>
        </w:rPr>
      </w:pPr>
    </w:p>
    <w:p w:rsidR="004A01DC" w:rsidRDefault="004A01DC" w:rsidP="004A01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</w:t>
      </w:r>
    </w:p>
    <w:p w:rsidR="004A01DC" w:rsidRDefault="004A01DC" w:rsidP="004A01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22.10.25r.</w:t>
      </w:r>
    </w:p>
    <w:p w:rsidR="004A01DC" w:rsidRDefault="004A01DC" w:rsidP="004A01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19.11.25r.</w:t>
      </w:r>
    </w:p>
    <w:p w:rsidR="004A01DC" w:rsidRDefault="004A01DC" w:rsidP="004A01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17.12.25r. – na miesiąc przed klasyfikacją śródroczną uczniów.</w:t>
      </w:r>
    </w:p>
    <w:p w:rsidR="004A01DC" w:rsidRDefault="004A01DC" w:rsidP="004A01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29.01.26r. śródroczne.</w:t>
      </w:r>
    </w:p>
    <w:p w:rsidR="004A01DC" w:rsidRDefault="004A01DC" w:rsidP="004A01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25.03.26r.</w:t>
      </w:r>
    </w:p>
    <w:p w:rsidR="004A01DC" w:rsidRDefault="004A01DC" w:rsidP="004A01D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13.05.26r. – na miesiąc przed klasyfikację roczną i końcowa    </w:t>
      </w:r>
    </w:p>
    <w:p w:rsidR="004A01DC" w:rsidRDefault="004A01DC" w:rsidP="004A01DC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uczniów.</w:t>
      </w:r>
    </w:p>
    <w:p w:rsidR="00B85185" w:rsidRDefault="00B85185" w:rsidP="004A01DC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B85185" w:rsidRPr="00B85185" w:rsidRDefault="00B85185" w:rsidP="004A01DC">
      <w:pPr>
        <w:pStyle w:val="Akapitzlist"/>
        <w:ind w:left="144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85185">
        <w:rPr>
          <w:rFonts w:ascii="Times New Roman" w:hAnsi="Times New Roman" w:cs="Times New Roman"/>
          <w:i/>
          <w:sz w:val="28"/>
          <w:szCs w:val="28"/>
        </w:rPr>
        <w:t>Na dodatkowe spotkania Rodziców z Nauczycielami można się umawiać indywidualnie poprzez dziennik elektroniczny.</w:t>
      </w:r>
    </w:p>
    <w:sectPr w:rsidR="00B85185" w:rsidRPr="00B8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12C0"/>
    <w:multiLevelType w:val="hybridMultilevel"/>
    <w:tmpl w:val="35B824BC"/>
    <w:lvl w:ilvl="0" w:tplc="CB227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AE728E"/>
    <w:multiLevelType w:val="hybridMultilevel"/>
    <w:tmpl w:val="B3181DCC"/>
    <w:lvl w:ilvl="0" w:tplc="D5103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90510"/>
    <w:multiLevelType w:val="hybridMultilevel"/>
    <w:tmpl w:val="D3062536"/>
    <w:lvl w:ilvl="0" w:tplc="3A0A2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DC"/>
    <w:rsid w:val="0007423F"/>
    <w:rsid w:val="004A01DC"/>
    <w:rsid w:val="00B85185"/>
    <w:rsid w:val="00C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411F-132A-4A87-BBA0-21094DCA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2025-09-18T05:24:00Z</dcterms:created>
  <dcterms:modified xsi:type="dcterms:W3CDTF">2025-09-18T08:16:00Z</dcterms:modified>
</cp:coreProperties>
</file>