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6069" w14:textId="3AACDA3F" w:rsidR="00046344" w:rsidRDefault="00F5770D">
      <w:r>
        <w:rPr>
          <w:noProof/>
        </w:rPr>
        <w:drawing>
          <wp:inline distT="0" distB="0" distL="0" distR="0" wp14:anchorId="143D6CFE" wp14:editId="41D7907F">
            <wp:extent cx="5760720" cy="2933700"/>
            <wp:effectExtent l="0" t="0" r="0" b="0"/>
            <wp:docPr id="2" name="Obraz 1" descr="Światowy Dzień bez Papierosa 31 maja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Światowy Dzień bez Papierosa 31 maja 20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699B" w14:textId="7ED5F9B7" w:rsidR="00F97695" w:rsidRPr="000C6044" w:rsidRDefault="00F97695" w:rsidP="000C604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9769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</w:t>
      </w:r>
    </w:p>
    <w:p w14:paraId="03457824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 xml:space="preserve">Światowy Dzień bez Tytoniu obchodzony jest każdego roku </w:t>
      </w: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 xml:space="preserve">31 maja </w:t>
      </w:r>
      <w:r>
        <w:rPr>
          <w:rFonts w:ascii="TimesNewRomanPSMT" w:hAnsi="TimesNewRomanPSMT" w:cs="TimesNewRomanPSMT"/>
          <w:kern w:val="0"/>
          <w:sz w:val="24"/>
          <w:szCs w:val="24"/>
        </w:rPr>
        <w:t>- w tym dniu</w:t>
      </w:r>
    </w:p>
    <w:p w14:paraId="1B1EBF8B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WHO stara się zwrócić uwagę opinii publicznej na kwestie zdrowotnych, społecznych</w:t>
      </w:r>
    </w:p>
    <w:p w14:paraId="05A6EF66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i ekonomicznych skutków palenia tytoniu, koncentrując się za każdym razem na wybranym</w:t>
      </w:r>
    </w:p>
    <w:p w14:paraId="703AD380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aspekcie tego złożonego problemu. Światowy Dzień bez Tytoniu został ustanowiony ze</w:t>
      </w:r>
    </w:p>
    <w:p w14:paraId="1BD0BF3A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względu na rosnącą liczbę osób uzależnionych oraz pacjentów ze schorzeniami</w:t>
      </w:r>
    </w:p>
    <w:p w14:paraId="3244D2F0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wywoływanymi paleniem papierosów. W tym roku Światowa Organizacja Zdrowia skupia się</w:t>
      </w:r>
    </w:p>
    <w:p w14:paraId="0B1E2029" w14:textId="70ECE3D6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 xml:space="preserve">na temacie: </w:t>
      </w: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 xml:space="preserve">„Potrzebujemy żywności, nie tytoniu” </w:t>
      </w:r>
      <w:r>
        <w:rPr>
          <w:rFonts w:ascii="TimesNewRomanPSMT" w:hAnsi="TimesNewRomanPSMT" w:cs="TimesNewRomanPSMT"/>
          <w:kern w:val="0"/>
          <w:sz w:val="24"/>
          <w:szCs w:val="24"/>
        </w:rPr>
        <w:t>- grunty, które dotychczas są przeznaczane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>pod uprawę tytoniu, można użyć korzystniej, by osiągnąć kolejny cel ONZ: „0 głodu na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>świecie”.</w:t>
      </w:r>
    </w:p>
    <w:p w14:paraId="1DC46C16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 xml:space="preserve">Kampania WHO na rok 2023 </w:t>
      </w:r>
      <w:r>
        <w:rPr>
          <w:rFonts w:ascii="TimesNewRomanPSMT" w:hAnsi="TimesNewRomanPSMT" w:cs="TimesNewRomanPSMT"/>
          <w:kern w:val="0"/>
          <w:sz w:val="24"/>
          <w:szCs w:val="24"/>
        </w:rPr>
        <w:t>zakłada przekonanie rolników uprawiających tytoń do zmiany</w:t>
      </w:r>
    </w:p>
    <w:p w14:paraId="13733B65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upraw na żywnościowe.</w:t>
      </w:r>
    </w:p>
    <w:p w14:paraId="15B6FD25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</w:p>
    <w:p w14:paraId="46BA5C65" w14:textId="4AED893E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WHO informuje, że:</w:t>
      </w:r>
    </w:p>
    <w:p w14:paraId="76776C33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SymbolMT" w:hAnsi="SymbolMT" w:cs="SymbolMT"/>
          <w:kern w:val="0"/>
          <w:sz w:val="20"/>
          <w:szCs w:val="20"/>
        </w:rPr>
        <w:t xml:space="preserve"> </w:t>
      </w:r>
      <w:r>
        <w:rPr>
          <w:rFonts w:ascii="TimesNewRomanPSMT" w:hAnsi="TimesNewRomanPSMT" w:cs="TimesNewRomanPSMT"/>
          <w:kern w:val="0"/>
          <w:sz w:val="24"/>
          <w:szCs w:val="24"/>
        </w:rPr>
        <w:t>Każdego roku na całym świecie pod uprawę tytoniu przekształca się około 3,5 miliona</w:t>
      </w:r>
    </w:p>
    <w:p w14:paraId="5E7ED4BD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hektarów ziemi. Uprawa tytoniu przyczynia się również do wylesiania 200 000</w:t>
      </w:r>
    </w:p>
    <w:p w14:paraId="42B44C5F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hektarów rocznie.</w:t>
      </w:r>
    </w:p>
    <w:p w14:paraId="19E2C011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SymbolMT" w:hAnsi="SymbolMT" w:cs="SymbolMT"/>
          <w:kern w:val="0"/>
          <w:sz w:val="20"/>
          <w:szCs w:val="20"/>
        </w:rPr>
        <w:t xml:space="preserve"> </w:t>
      </w:r>
      <w:r>
        <w:rPr>
          <w:rFonts w:ascii="TimesNewRomanPSMT" w:hAnsi="TimesNewRomanPSMT" w:cs="TimesNewRomanPSMT"/>
          <w:kern w:val="0"/>
          <w:sz w:val="24"/>
          <w:szCs w:val="24"/>
        </w:rPr>
        <w:t>Uprawa tytoniu wymaga intensywnego stosowania pestycydów i nawozów, które</w:t>
      </w:r>
    </w:p>
    <w:p w14:paraId="2AEF00B4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przyczyniają się do degradacji gleby.</w:t>
      </w:r>
    </w:p>
    <w:p w14:paraId="2DFAB988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SymbolMT" w:hAnsi="SymbolMT" w:cs="SymbolMT"/>
          <w:kern w:val="0"/>
          <w:sz w:val="20"/>
          <w:szCs w:val="20"/>
        </w:rPr>
        <w:t xml:space="preserve"> </w:t>
      </w:r>
      <w:r>
        <w:rPr>
          <w:rFonts w:ascii="TimesNewRomanPSMT" w:hAnsi="TimesNewRomanPSMT" w:cs="TimesNewRomanPSMT"/>
          <w:kern w:val="0"/>
          <w:sz w:val="24"/>
          <w:szCs w:val="24"/>
        </w:rPr>
        <w:t>Ponieważ tytoń zmniejsza żyzność gleby, grunty wykorzystywane pod uprawę tytoniu</w:t>
      </w:r>
    </w:p>
    <w:p w14:paraId="06AC5C78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szerszej perspektywie, w przypadku zmiany upraw na żywnościowe, dają uboższe</w:t>
      </w:r>
    </w:p>
    <w:p w14:paraId="1D6414B4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plony.</w:t>
      </w:r>
    </w:p>
    <w:p w14:paraId="32B0A95D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</w:p>
    <w:p w14:paraId="237AFE35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 xml:space="preserve">Palenie tytoniu niesie za sobą poważne skutki zdrowotne. </w:t>
      </w:r>
      <w:r>
        <w:rPr>
          <w:rFonts w:ascii="TimesNewRomanPSMT" w:hAnsi="TimesNewRomanPSMT" w:cs="TimesNewRomanPSMT"/>
          <w:kern w:val="0"/>
          <w:sz w:val="24"/>
          <w:szCs w:val="24"/>
        </w:rPr>
        <w:t>W Polsce w wyniku chorób</w:t>
      </w:r>
    </w:p>
    <w:p w14:paraId="4076EF4D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wywołanych paleniem tytoniu każdego dnia umiera 200 osób! Bank Światowy szacuje, że</w:t>
      </w:r>
    </w:p>
    <w:p w14:paraId="2DC731B8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Polsce koszt leczenia chorób wywoływanych dymem tytoniowym to 15 % całkowitych</w:t>
      </w:r>
    </w:p>
    <w:p w14:paraId="4DCB2407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wydatków na leczenie.</w:t>
      </w:r>
    </w:p>
    <w:p w14:paraId="053205A0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Palacze są szczególnie narażeni m.in. na:</w:t>
      </w:r>
    </w:p>
    <w:p w14:paraId="6B0E7FDF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- nowotwory: płuc, krtani, przełyku, gardła, pęcherza, szyjki macicy, nerek, jamy ustnej,</w:t>
      </w:r>
    </w:p>
    <w:p w14:paraId="264C896C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trzustki, żołądka,</w:t>
      </w:r>
    </w:p>
    <w:p w14:paraId="6140AE01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- choroby układu krążenia- chorobę niedokrwienną serca, zawał mięśnia sercowego,</w:t>
      </w:r>
    </w:p>
    <w:p w14:paraId="096037EE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miażdżycę zarostową kończyn dolnych, nadciśnienie tętnicze, tętniaka aorty</w:t>
      </w:r>
    </w:p>
    <w:p w14:paraId="4B4E5796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- choroby układu oddechowego - płuc (np. rozedma płuc), zapalenie oskrzeli, płuc,</w:t>
      </w:r>
    </w:p>
    <w:p w14:paraId="17830331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lastRenderedPageBreak/>
        <w:t>przewlekła obturacyjna choroba płuc.</w:t>
      </w:r>
    </w:p>
    <w:p w14:paraId="12BBA308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181E1F48" w14:textId="281A4451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Palenie tytoniu nie tylko naraża na utratę zdrowia, ale i pogarsza wygląd skóry. Wcześniej</w:t>
      </w:r>
    </w:p>
    <w:p w14:paraId="25D485E0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występują zmarszczki, opóźnia się gojenie ran. Palenie zaostrza stan wielu schorzeń skóry (</w:t>
      </w:r>
      <w:r>
        <w:rPr>
          <w:rFonts w:ascii="TimesNewRomanPSMT" w:hAnsi="TimesNewRomanPSMT" w:cs="TimesNewRomanPSMT"/>
          <w:kern w:val="0"/>
          <w:sz w:val="24"/>
          <w:szCs w:val="24"/>
        </w:rPr>
        <w:t>np. trądzik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oraz łuszczycę), dermatolodzy mówią o „tytoniowej twarzy”. Palenie papierosów jest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powodem przebarwień zębów, żółtych palców i nieświeżego oddechu.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                </w:t>
      </w:r>
    </w:p>
    <w:p w14:paraId="55B5607A" w14:textId="39023C6A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Światowa Organizacja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>Zdrowia szacuje, że w XX wieku z powodu palenia tytoniu zmarło 100 mln ludzi. Obecnie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każdego roku liczba zgonów </w:t>
      </w:r>
      <w:proofErr w:type="spellStart"/>
      <w:r>
        <w:rPr>
          <w:rFonts w:ascii="TimesNewRomanPSMT" w:hAnsi="TimesNewRomanPSMT" w:cs="TimesNewRomanPSMT"/>
          <w:kern w:val="0"/>
          <w:sz w:val="24"/>
          <w:szCs w:val="24"/>
        </w:rPr>
        <w:t>odtytoniowych</w:t>
      </w:r>
      <w:proofErr w:type="spellEnd"/>
      <w:r>
        <w:rPr>
          <w:rFonts w:ascii="TimesNewRomanPSMT" w:hAnsi="TimesNewRomanPSMT" w:cs="TimesNewRomanPSMT"/>
          <w:kern w:val="0"/>
          <w:sz w:val="24"/>
          <w:szCs w:val="24"/>
        </w:rPr>
        <w:t xml:space="preserve"> na świecie przekracza 5 milionów.</w:t>
      </w:r>
    </w:p>
    <w:p w14:paraId="2A430B27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Rzucając palenie absolutnie niczego się nie traci, można tylko zyskać</w:t>
      </w:r>
      <w:r>
        <w:rPr>
          <w:rFonts w:ascii="TimesNewRomanPSMT" w:hAnsi="TimesNewRomanPSMT" w:cs="TimesNewRomanPSMT"/>
          <w:kern w:val="0"/>
          <w:sz w:val="24"/>
          <w:szCs w:val="24"/>
        </w:rPr>
        <w:t>. Nagrodą jest lepsza</w:t>
      </w:r>
    </w:p>
    <w:p w14:paraId="690FA10C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kondycja fizyczna, rzadsze infekcje dróg oddechowych, brak porannego kaszlu. Oddala się</w:t>
      </w:r>
    </w:p>
    <w:p w14:paraId="17A226F3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 xml:space="preserve">perspektywa wielu chorób, które są następstwem palenia tytoniu. </w:t>
      </w: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Najważniejsza jest</w:t>
      </w:r>
    </w:p>
    <w:p w14:paraId="42BCE6BC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motywacja</w:t>
      </w:r>
      <w:r>
        <w:rPr>
          <w:rFonts w:ascii="TimesNewRomanPSMT" w:hAnsi="TimesNewRomanPSMT" w:cs="TimesNewRomanPSMT"/>
          <w:kern w:val="0"/>
          <w:sz w:val="24"/>
          <w:szCs w:val="24"/>
        </w:rPr>
        <w:t>. Trzeba uświadomić sobie, że chociaż nie jest to łatwe możliwy jest sukces. Nie</w:t>
      </w:r>
    </w:p>
    <w:p w14:paraId="63EC8573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wolno zrażać się chwilowym niepowodzeniem, nie wolno rezygnować i poddawać się. Warto</w:t>
      </w:r>
    </w:p>
    <w:p w14:paraId="03C86DBD" w14:textId="77777777" w:rsidR="000C6044" w:rsidRDefault="000C6044" w:rsidP="000C60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skorzystać z pomocy specjalistów.</w:t>
      </w:r>
    </w:p>
    <w:p w14:paraId="4D907937" w14:textId="3539A0AE" w:rsidR="00F97695" w:rsidRDefault="00F97695" w:rsidP="000C6044">
      <w:pPr>
        <w:jc w:val="both"/>
      </w:pPr>
    </w:p>
    <w:sectPr w:rsidR="00F97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ymbolM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667291"/>
    <w:multiLevelType w:val="multilevel"/>
    <w:tmpl w:val="DCA4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8392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44"/>
    <w:rsid w:val="00046344"/>
    <w:rsid w:val="000C6044"/>
    <w:rsid w:val="007D7CE9"/>
    <w:rsid w:val="00F5770D"/>
    <w:rsid w:val="00F9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3D98"/>
  <w15:chartTrackingRefBased/>
  <w15:docId w15:val="{7F75196A-4BB5-4380-85C3-3D2A48C3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439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Wałbrzych - Grażyna Chaszczewska-Wojtas</dc:creator>
  <cp:keywords/>
  <dc:description/>
  <cp:lastModifiedBy>PSSE Wałbrzych - Grażyna Chaszczewska-Wojtas</cp:lastModifiedBy>
  <cp:revision>7</cp:revision>
  <dcterms:created xsi:type="dcterms:W3CDTF">2023-05-22T07:51:00Z</dcterms:created>
  <dcterms:modified xsi:type="dcterms:W3CDTF">2023-05-25T07:06:00Z</dcterms:modified>
</cp:coreProperties>
</file>